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BB6A" w14:textId="4528CCE1" w:rsidR="004A098C" w:rsidRPr="004A098C" w:rsidRDefault="006433B8" w:rsidP="00C0141D">
      <w:pPr>
        <w:tabs>
          <w:tab w:val="num" w:pos="720"/>
        </w:tabs>
        <w:ind w:left="720" w:hanging="360"/>
        <w:rPr>
          <w:b/>
          <w:bCs/>
          <w:sz w:val="28"/>
          <w:szCs w:val="28"/>
        </w:rPr>
      </w:pPr>
      <w:r>
        <w:rPr>
          <w:b/>
          <w:bCs/>
          <w:sz w:val="28"/>
          <w:szCs w:val="28"/>
        </w:rPr>
        <w:t xml:space="preserve">Voorwaarden pilottrajecten </w:t>
      </w:r>
    </w:p>
    <w:p w14:paraId="1BFB2506" w14:textId="77777777" w:rsidR="004A098C" w:rsidRPr="004A098C" w:rsidRDefault="004A098C" w:rsidP="004A098C">
      <w:pPr>
        <w:ind w:left="720"/>
      </w:pPr>
    </w:p>
    <w:p w14:paraId="42E97CC4" w14:textId="0852E631" w:rsidR="00C0141D" w:rsidRDefault="00C0141D" w:rsidP="00C0141D">
      <w:pPr>
        <w:numPr>
          <w:ilvl w:val="0"/>
          <w:numId w:val="1"/>
        </w:numPr>
      </w:pPr>
      <w:r w:rsidRPr="00C0141D">
        <w:rPr>
          <w:b/>
          <w:bCs/>
        </w:rPr>
        <w:t>Wat wordt verstaan onder een pilot / Wanneer wordt een project als een pilot bestempeld (definitievorming)</w:t>
      </w:r>
      <w:r w:rsidR="00104A0D">
        <w:rPr>
          <w:b/>
          <w:bCs/>
        </w:rPr>
        <w:t>?</w:t>
      </w:r>
      <w:r w:rsidRPr="00C0141D">
        <w:rPr>
          <w:b/>
          <w:bCs/>
        </w:rPr>
        <w:t xml:space="preserve"> </w:t>
      </w:r>
      <w:r w:rsidRPr="00C0141D">
        <w:rPr>
          <w:b/>
          <w:bCs/>
        </w:rPr>
        <w:br/>
      </w:r>
      <w:r w:rsidRPr="00C0141D">
        <w:t xml:space="preserve">Definitie: </w:t>
      </w:r>
      <w:r w:rsidR="00713CE6">
        <w:t>“Pilot” geeft aan dat het een “innovatief” product betreft</w:t>
      </w:r>
      <w:r w:rsidR="00D12B38">
        <w:t xml:space="preserve"> of nog niet toegepast is voor de betreffende sport</w:t>
      </w:r>
      <w:r w:rsidR="00713CE6">
        <w:t>. Er zijn materialen in de constructie gebruikt die nog niet eerder in een sportvloerconstructie zijn toegepast, het betreft een wijziging van de “receptuur” van een bekende sportvloerconstructie door toevoeging of weglating van reeds bekend</w:t>
      </w:r>
      <w:r w:rsidR="00194931">
        <w:t>e</w:t>
      </w:r>
      <w:r w:rsidR="00713CE6">
        <w:t xml:space="preserve"> materialen dusdanig dat de sporttechnische eigenschappen en/of de duurzaamheid en/of de spelerservaringen kunnen wijzigingen.</w:t>
      </w:r>
    </w:p>
    <w:p w14:paraId="7C3481AE" w14:textId="4948AF27" w:rsidR="004A461C" w:rsidRDefault="004A461C" w:rsidP="004A461C">
      <w:pPr>
        <w:ind w:left="1416"/>
        <w:rPr>
          <w:i/>
          <w:iCs/>
        </w:rPr>
      </w:pPr>
      <w:r w:rsidRPr="004A461C">
        <w:rPr>
          <w:i/>
          <w:iCs/>
        </w:rPr>
        <w:t xml:space="preserve">Let op in de NOC*NSF Sportvloerenlijst zit </w:t>
      </w:r>
      <w:r>
        <w:rPr>
          <w:i/>
          <w:iCs/>
        </w:rPr>
        <w:t xml:space="preserve">de </w:t>
      </w:r>
      <w:r w:rsidR="00AF3CB8">
        <w:rPr>
          <w:i/>
          <w:iCs/>
        </w:rPr>
        <w:t>definitievorming van</w:t>
      </w:r>
      <w:r w:rsidRPr="004A461C">
        <w:rPr>
          <w:i/>
          <w:iCs/>
        </w:rPr>
        <w:t xml:space="preserve"> pilotprojecten</w:t>
      </w:r>
      <w:r w:rsidR="00AF3CB8">
        <w:rPr>
          <w:i/>
          <w:iCs/>
        </w:rPr>
        <w:t xml:space="preserve"> onvoldoende geborgd</w:t>
      </w:r>
      <w:r w:rsidRPr="004A461C">
        <w:rPr>
          <w:i/>
          <w:iCs/>
        </w:rPr>
        <w:t>.</w:t>
      </w:r>
    </w:p>
    <w:p w14:paraId="5272D3C0" w14:textId="6D1F2831" w:rsidR="005D22A5" w:rsidRPr="00EF6D2E" w:rsidRDefault="005D22A5" w:rsidP="005D22A5">
      <w:r w:rsidRPr="005D22A5">
        <w:rPr>
          <w:i/>
          <w:iCs/>
          <w:highlight w:val="green"/>
        </w:rPr>
        <w:t>Voor nonfill geldt dat deze producten vallen onder de noemer innovatief. Voorgaande heeft te maken met ervaringen uit het verleden met het product en de benodigde doorontwikkeling van het product en de daarbij horende testmethode.</w:t>
      </w:r>
    </w:p>
    <w:p w14:paraId="126430E4" w14:textId="2844C5EF" w:rsidR="00C0141D" w:rsidRDefault="00C0141D" w:rsidP="00C0141D">
      <w:pPr>
        <w:numPr>
          <w:ilvl w:val="0"/>
          <w:numId w:val="1"/>
        </w:numPr>
      </w:pPr>
      <w:r w:rsidRPr="00C0141D">
        <w:rPr>
          <w:b/>
          <w:bCs/>
        </w:rPr>
        <w:t>Hoeveel pilotprojecten onder dezelfde noemer kunnen doorlopen worden</w:t>
      </w:r>
      <w:r w:rsidR="00104A0D">
        <w:rPr>
          <w:b/>
          <w:bCs/>
        </w:rPr>
        <w:t>?</w:t>
      </w:r>
      <w:r w:rsidRPr="00C0141D">
        <w:rPr>
          <w:b/>
          <w:bCs/>
        </w:rPr>
        <w:t xml:space="preserve"> </w:t>
      </w:r>
      <w:r>
        <w:t xml:space="preserve"> </w:t>
      </w:r>
      <w:r>
        <w:br/>
      </w:r>
      <w:r w:rsidR="00713CE6">
        <w:t xml:space="preserve">Per </w:t>
      </w:r>
      <w:r w:rsidR="00433A5F">
        <w:t xml:space="preserve">innovatief </w:t>
      </w:r>
      <w:r w:rsidR="00713CE6">
        <w:t xml:space="preserve">product dat op de NOC*NSF Sportvloerenlijst wordt geplaatst </w:t>
      </w:r>
      <w:r w:rsidR="00AA2206">
        <w:t xml:space="preserve">onder de noemer “pilot” mogen </w:t>
      </w:r>
      <w:r w:rsidR="008D667E">
        <w:t>2</w:t>
      </w:r>
      <w:r w:rsidR="00AA2206">
        <w:t xml:space="preserve"> stuks pilots</w:t>
      </w:r>
      <w:r w:rsidR="005D22A5">
        <w:t xml:space="preserve"> per </w:t>
      </w:r>
      <w:r w:rsidR="00013532">
        <w:t>kunstgras</w:t>
      </w:r>
      <w:r w:rsidR="005D22A5">
        <w:t>producent/-leverancier</w:t>
      </w:r>
      <w:r w:rsidR="00AA2206">
        <w:t xml:space="preserve"> worden gerealiseerd</w:t>
      </w:r>
      <w:r>
        <w:t xml:space="preserve"> </w:t>
      </w:r>
      <w:r w:rsidR="00AA2206">
        <w:t>(deze pilot</w:t>
      </w:r>
      <w:r w:rsidR="00DA0F95">
        <w:t>projecten</w:t>
      </w:r>
      <w:r w:rsidR="00AA2206">
        <w:t xml:space="preserve"> worden geregistreerd via de NOC*NSF Sportvloerenlijst)</w:t>
      </w:r>
      <w:r w:rsidR="00AD3F09">
        <w:t xml:space="preserve">. </w:t>
      </w:r>
    </w:p>
    <w:p w14:paraId="1746DA35" w14:textId="05F98E41" w:rsidR="00AD3F09" w:rsidRDefault="00AD3F09" w:rsidP="00AD3F09">
      <w:pPr>
        <w:ind w:left="1416"/>
        <w:rPr>
          <w:i/>
          <w:iCs/>
        </w:rPr>
      </w:pPr>
      <w:r w:rsidRPr="00AF5219">
        <w:rPr>
          <w:i/>
          <w:iCs/>
        </w:rPr>
        <w:t>Innovatief product geeft aan dat het niet gaat om de naamvoering</w:t>
      </w:r>
      <w:r w:rsidR="003E223D" w:rsidRPr="00AF5219">
        <w:rPr>
          <w:i/>
          <w:iCs/>
        </w:rPr>
        <w:t xml:space="preserve"> (dwz hetzelfde product onder een andere naam), maar daadwerkelijk om het product. </w:t>
      </w:r>
    </w:p>
    <w:p w14:paraId="51D30152" w14:textId="0DBCEC96" w:rsidR="00AC2CCE" w:rsidRDefault="00AC2CCE" w:rsidP="00AD3F09">
      <w:pPr>
        <w:ind w:left="1416"/>
        <w:rPr>
          <w:i/>
          <w:iCs/>
        </w:rPr>
      </w:pPr>
      <w:r>
        <w:rPr>
          <w:i/>
          <w:iCs/>
        </w:rPr>
        <w:t>Let op in de NOC*NSF Sportvloerenlijst zit nog geen mogelijkheid van registreren pilotprojecten.</w:t>
      </w:r>
    </w:p>
    <w:p w14:paraId="72C6083D" w14:textId="00B6C137" w:rsidR="005D22A5" w:rsidRPr="00AF5219" w:rsidRDefault="005D22A5" w:rsidP="005D22A5">
      <w:pPr>
        <w:rPr>
          <w:i/>
          <w:iCs/>
        </w:rPr>
      </w:pPr>
      <w:r w:rsidRPr="00122E3E">
        <w:rPr>
          <w:i/>
          <w:iCs/>
          <w:highlight w:val="green"/>
        </w:rPr>
        <w:t>Voor nonfill geldt bovenstaande. Trajecten kunnen via de opdrachtnemer</w:t>
      </w:r>
      <w:r w:rsidR="00AC1AC2">
        <w:rPr>
          <w:i/>
          <w:iCs/>
          <w:highlight w:val="green"/>
        </w:rPr>
        <w:t xml:space="preserve"> van </w:t>
      </w:r>
      <w:r w:rsidR="002A260D">
        <w:rPr>
          <w:i/>
          <w:iCs/>
          <w:highlight w:val="green"/>
        </w:rPr>
        <w:t>het project</w:t>
      </w:r>
      <w:r w:rsidRPr="00122E3E">
        <w:rPr>
          <w:i/>
          <w:iCs/>
          <w:highlight w:val="green"/>
        </w:rPr>
        <w:t xml:space="preserve"> verlopen, welke niet perse een </w:t>
      </w:r>
      <w:r w:rsidR="00013532">
        <w:rPr>
          <w:i/>
          <w:iCs/>
          <w:highlight w:val="green"/>
        </w:rPr>
        <w:t>kunstgras</w:t>
      </w:r>
      <w:r w:rsidRPr="00122E3E">
        <w:rPr>
          <w:i/>
          <w:iCs/>
          <w:highlight w:val="green"/>
        </w:rPr>
        <w:t>producent/-leverancier</w:t>
      </w:r>
      <w:r w:rsidR="002A260D">
        <w:rPr>
          <w:i/>
          <w:iCs/>
          <w:highlight w:val="green"/>
        </w:rPr>
        <w:t xml:space="preserve"> hoeft te zijn</w:t>
      </w:r>
      <w:r w:rsidRPr="00122E3E">
        <w:rPr>
          <w:i/>
          <w:iCs/>
          <w:highlight w:val="green"/>
        </w:rPr>
        <w:t xml:space="preserve">. De </w:t>
      </w:r>
      <w:r w:rsidR="0002027F">
        <w:rPr>
          <w:i/>
          <w:iCs/>
          <w:highlight w:val="green"/>
        </w:rPr>
        <w:t>kunstgras</w:t>
      </w:r>
      <w:r w:rsidRPr="00122E3E">
        <w:rPr>
          <w:i/>
          <w:iCs/>
          <w:highlight w:val="green"/>
        </w:rPr>
        <w:t xml:space="preserve">producent/-leverancier kan er wel voor zorgen dat het proces conform bovenstaande verloopt gezien de “verkoop” van het product via de </w:t>
      </w:r>
      <w:r w:rsidR="0002027F">
        <w:rPr>
          <w:i/>
          <w:iCs/>
          <w:highlight w:val="green"/>
        </w:rPr>
        <w:t>kunstgras</w:t>
      </w:r>
      <w:r w:rsidRPr="00122E3E">
        <w:rPr>
          <w:i/>
          <w:iCs/>
          <w:highlight w:val="green"/>
        </w:rPr>
        <w:t>producent/-leverancier verloopt en deze ook een belang heeft in het proces</w:t>
      </w:r>
      <w:r w:rsidR="00122E3E" w:rsidRPr="00122E3E">
        <w:rPr>
          <w:i/>
          <w:iCs/>
          <w:highlight w:val="green"/>
        </w:rPr>
        <w:t>.</w:t>
      </w:r>
    </w:p>
    <w:p w14:paraId="28B44B75" w14:textId="6982D5F3" w:rsidR="00C0141D" w:rsidRPr="00C0141D" w:rsidRDefault="00C0141D" w:rsidP="00C0141D">
      <w:pPr>
        <w:numPr>
          <w:ilvl w:val="0"/>
          <w:numId w:val="1"/>
        </w:numPr>
      </w:pPr>
      <w:r w:rsidRPr="00C0141D">
        <w:rPr>
          <w:b/>
          <w:bCs/>
        </w:rPr>
        <w:t>Wat is de doorlooptijd van een pilot</w:t>
      </w:r>
      <w:r w:rsidR="00104A0D">
        <w:rPr>
          <w:b/>
          <w:bCs/>
        </w:rPr>
        <w:t>?</w:t>
      </w:r>
      <w:r>
        <w:rPr>
          <w:b/>
          <w:bCs/>
        </w:rPr>
        <w:br/>
      </w:r>
      <w:r w:rsidR="00BA627D">
        <w:t>2</w:t>
      </w:r>
      <w:r w:rsidRPr="00122E3E">
        <w:t xml:space="preserve"> jaar. </w:t>
      </w:r>
      <w:r w:rsidR="00DA0F95" w:rsidRPr="00122E3E">
        <w:t xml:space="preserve">Indien binnen 1 kalenderjaar meerdere pilots worden gerealiseerd wordt het </w:t>
      </w:r>
      <w:r w:rsidR="00BA627D">
        <w:t>keurings</w:t>
      </w:r>
      <w:r w:rsidR="00DA0F95" w:rsidRPr="00122E3E">
        <w:t>traject geëindigd 1 jaar na oplevering van het laatst opgeleverde project.</w:t>
      </w:r>
      <w:r w:rsidR="00BA627D">
        <w:t xml:space="preserve"> De sportvloerconstructie </w:t>
      </w:r>
      <w:r w:rsidR="00517573">
        <w:t>krijgt de status erkend en gecertificeerd op de NOC*NSF Sportvloerenlijst.</w:t>
      </w:r>
      <w:r w:rsidR="00AF47E8" w:rsidRPr="00122E3E">
        <w:t xml:space="preserve"> </w:t>
      </w:r>
      <w:r w:rsidR="008D667E" w:rsidRPr="00122E3E">
        <w:t>Een heroriëntatie vindt plaats 2 jaar na oplevering. Een heroriëntatie is benodigd zodat er met alle stakeholders</w:t>
      </w:r>
      <w:r w:rsidR="00382702" w:rsidRPr="00122E3E">
        <w:t xml:space="preserve"> (sportbond, opdrachtnemer, opdrachtgever en NOC*NSF)</w:t>
      </w:r>
      <w:r w:rsidR="008D667E" w:rsidRPr="00122E3E">
        <w:t xml:space="preserve"> een goede evaluatie van het product kan plaatsvinden.</w:t>
      </w:r>
      <w:r w:rsidR="00382702" w:rsidRPr="00122E3E">
        <w:t xml:space="preserve"> Deze heroriëntatie vindt </w:t>
      </w:r>
      <w:r w:rsidR="00DD1A3B">
        <w:t>2</w:t>
      </w:r>
      <w:r w:rsidR="00382702" w:rsidRPr="00122E3E">
        <w:t xml:space="preserve"> jaar na </w:t>
      </w:r>
      <w:r w:rsidR="008D3833">
        <w:t>oplevering</w:t>
      </w:r>
      <w:r w:rsidR="00382702" w:rsidRPr="00122E3E">
        <w:t xml:space="preserve"> plaats </w:t>
      </w:r>
      <w:r w:rsidR="00122E3E" w:rsidRPr="00122E3E">
        <w:t>omdat</w:t>
      </w:r>
      <w:r w:rsidR="00382702" w:rsidRPr="00122E3E">
        <w:t xml:space="preserve"> eventuele gebreken/onvolkomenheden zich niet altijd hoeven voor te doen in de </w:t>
      </w:r>
      <w:r w:rsidR="005512EE">
        <w:t>“keurings</w:t>
      </w:r>
      <w:r w:rsidR="00382702" w:rsidRPr="00122E3E">
        <w:t>periode</w:t>
      </w:r>
      <w:r w:rsidR="005512EE">
        <w:t>”</w:t>
      </w:r>
      <w:r w:rsidR="00382702" w:rsidRPr="00122E3E">
        <w:t xml:space="preserve"> (lees: eerste jaar)</w:t>
      </w:r>
      <w:r w:rsidR="00122E3E" w:rsidRPr="00122E3E">
        <w:t>.</w:t>
      </w:r>
      <w:r w:rsidR="00122E3E">
        <w:t xml:space="preserve"> De verantwoordelijkheid van heroriëntatie ligt bij NOC*NSF in samenspraak met de overige stakeholders.</w:t>
      </w:r>
      <w:r w:rsidR="00713710">
        <w:t xml:space="preserve"> </w:t>
      </w:r>
      <w:r w:rsidR="005C0940">
        <w:t xml:space="preserve">De </w:t>
      </w:r>
      <w:r w:rsidR="00A53AE9">
        <w:t>heroriëntatie</w:t>
      </w:r>
      <w:r w:rsidR="005C0940">
        <w:t xml:space="preserve"> </w:t>
      </w:r>
      <w:r w:rsidR="005C0940">
        <w:lastRenderedPageBreak/>
        <w:t xml:space="preserve">is de definitieve afsluiting van het pilottraject. Bij deze </w:t>
      </w:r>
      <w:r w:rsidR="00A53AE9">
        <w:t xml:space="preserve">heroriëntatie wordt definitief bepaald of de pilot wel of niet geslaagd is. </w:t>
      </w:r>
      <w:r w:rsidR="00713710">
        <w:t xml:space="preserve"> </w:t>
      </w:r>
    </w:p>
    <w:p w14:paraId="27BF9CED" w14:textId="0EFFEB75" w:rsidR="00C0141D" w:rsidRPr="00C0141D" w:rsidRDefault="00C0141D" w:rsidP="00C0141D">
      <w:pPr>
        <w:numPr>
          <w:ilvl w:val="0"/>
          <w:numId w:val="1"/>
        </w:numPr>
      </w:pPr>
      <w:r w:rsidRPr="00C0141D">
        <w:rPr>
          <w:b/>
          <w:bCs/>
        </w:rPr>
        <w:t>Hoe vaak moet er gedurende de doorlooptijd gekeurd worden</w:t>
      </w:r>
      <w:r w:rsidR="00AC2291">
        <w:t>?</w:t>
      </w:r>
      <w:r>
        <w:rPr>
          <w:i/>
          <w:iCs/>
        </w:rPr>
        <w:br/>
      </w:r>
      <w:r w:rsidRPr="00C0141D">
        <w:t>Bij oplevering, na 1</w:t>
      </w:r>
      <w:r w:rsidR="00194931">
        <w:t>/3</w:t>
      </w:r>
      <w:r w:rsidRPr="00C0141D">
        <w:t xml:space="preserve"> jaar</w:t>
      </w:r>
      <w:r w:rsidR="00194931">
        <w:t>, na 2/3 jaar, na 1 jaar</w:t>
      </w:r>
      <w:r w:rsidRPr="00C0141D">
        <w:t xml:space="preserve">. </w:t>
      </w:r>
      <w:r w:rsidR="00194931">
        <w:t>Dit betreffen onaangekondigde keuringsmomenten.</w:t>
      </w:r>
      <w:r w:rsidR="00110636">
        <w:t xml:space="preserve"> </w:t>
      </w:r>
    </w:p>
    <w:p w14:paraId="22F89F18" w14:textId="78A50550" w:rsidR="00110636" w:rsidRPr="00EF6D2E" w:rsidRDefault="00C0141D" w:rsidP="00110636">
      <w:pPr>
        <w:numPr>
          <w:ilvl w:val="0"/>
          <w:numId w:val="1"/>
        </w:numPr>
      </w:pPr>
      <w:r w:rsidRPr="00C0141D">
        <w:rPr>
          <w:b/>
          <w:bCs/>
        </w:rPr>
        <w:t>Moeten alle (tussentijdse) keuringen voldoen aan de norm?</w:t>
      </w:r>
      <w:r>
        <w:rPr>
          <w:i/>
          <w:iCs/>
        </w:rPr>
        <w:t xml:space="preserve"> </w:t>
      </w:r>
      <w:r>
        <w:rPr>
          <w:i/>
          <w:iCs/>
        </w:rPr>
        <w:br/>
      </w:r>
      <w:r>
        <w:t>J</w:t>
      </w:r>
      <w:r w:rsidRPr="00C0141D">
        <w:t>a</w:t>
      </w:r>
      <w:r w:rsidR="00194931">
        <w:t xml:space="preserve">. Als een </w:t>
      </w:r>
      <w:r w:rsidR="00110636">
        <w:t xml:space="preserve">tussentijdse keuring niet voldoet zijn er max 20 werkdagen hersteltijd waarna een nieuwe keuring </w:t>
      </w:r>
      <w:r w:rsidR="00122E3E">
        <w:t xml:space="preserve">(in voorgenoemde hersteltijd) </w:t>
      </w:r>
      <w:r w:rsidR="00110636">
        <w:t xml:space="preserve">moet plaatsvinden. De keuringen worden vastgelegd in een rapportage die wordt opgesteld door een NOC*NSF geaccrediteerd keuringsinstituut. </w:t>
      </w:r>
    </w:p>
    <w:p w14:paraId="33D5CB6B" w14:textId="687F5F28" w:rsidR="00C0141D" w:rsidRPr="00C0141D" w:rsidRDefault="00C0141D" w:rsidP="00C0141D">
      <w:pPr>
        <w:numPr>
          <w:ilvl w:val="0"/>
          <w:numId w:val="1"/>
        </w:numPr>
      </w:pPr>
      <w:r w:rsidRPr="00C0141D">
        <w:rPr>
          <w:b/>
          <w:bCs/>
        </w:rPr>
        <w:t>In hoeverre worden spelerservaringen betrokken (de spelers kunnen aangeven niet tevreden te zijn met het veld</w:t>
      </w:r>
      <w:r w:rsidR="00DA0F95">
        <w:rPr>
          <w:b/>
          <w:bCs/>
        </w:rPr>
        <w:t>/baan</w:t>
      </w:r>
      <w:r w:rsidRPr="00C0141D">
        <w:rPr>
          <w:b/>
          <w:bCs/>
        </w:rPr>
        <w:t>) en hoe wordt dit geobjectiveerd (gezamenlijke enquête naar spelersbeoordeling/-ervaring)</w:t>
      </w:r>
      <w:r w:rsidR="00BB3203">
        <w:rPr>
          <w:b/>
          <w:bCs/>
        </w:rPr>
        <w:t>?</w:t>
      </w:r>
      <w:r w:rsidRPr="00C0141D">
        <w:rPr>
          <w:b/>
          <w:bCs/>
        </w:rPr>
        <w:t xml:space="preserve"> </w:t>
      </w:r>
      <w:r>
        <w:rPr>
          <w:i/>
          <w:iCs/>
        </w:rPr>
        <w:t xml:space="preserve"> </w:t>
      </w:r>
      <w:r>
        <w:rPr>
          <w:i/>
          <w:iCs/>
        </w:rPr>
        <w:br/>
      </w:r>
      <w:r w:rsidR="00194931">
        <w:t>Middels een op te stellen enquête door alle partijen (opdrachtgever, opdrachtnemer en gebruiker) is een enquête te objectiveren. Als 60% of meer van de gebruikers aangeeft het veld/de baan als niet prettig te ervaren is de pilot niet geslaagd.</w:t>
      </w:r>
      <w:r w:rsidR="00110636">
        <w:t xml:space="preserve"> De enquête wordt afgenomen na ½ jaar na oplevering. De opdrachtgever is verantwoordelijk dat de enquête wordt afgenomen. </w:t>
      </w:r>
      <w:r w:rsidR="00194931">
        <w:t xml:space="preserve"> </w:t>
      </w:r>
    </w:p>
    <w:p w14:paraId="2BE9A682" w14:textId="38A89DD1" w:rsidR="00C0141D" w:rsidRPr="00C0141D" w:rsidRDefault="00C0141D" w:rsidP="00C0141D">
      <w:pPr>
        <w:numPr>
          <w:ilvl w:val="0"/>
          <w:numId w:val="1"/>
        </w:numPr>
      </w:pPr>
      <w:r w:rsidRPr="00C0141D">
        <w:rPr>
          <w:b/>
          <w:bCs/>
        </w:rPr>
        <w:t>Moet een veld/baan worden vervangen bij het niet slagen van een pilot</w:t>
      </w:r>
      <w:r w:rsidR="00BB3203">
        <w:rPr>
          <w:b/>
          <w:bCs/>
        </w:rPr>
        <w:t>?</w:t>
      </w:r>
      <w:r>
        <w:t xml:space="preserve"> </w:t>
      </w:r>
      <w:r>
        <w:rPr>
          <w:i/>
          <w:iCs/>
        </w:rPr>
        <w:br/>
      </w:r>
      <w:r w:rsidR="0058044B">
        <w:t>Bij het niet slagen van de pilot is het veld</w:t>
      </w:r>
      <w:r w:rsidR="00194931">
        <w:t xml:space="preserve"> niet meer bruikbaar voor wedstrijden georganiseerd door de betreffende sportbond</w:t>
      </w:r>
      <w:r w:rsidR="00421555">
        <w:t xml:space="preserve">. </w:t>
      </w:r>
    </w:p>
    <w:p w14:paraId="18459EB1" w14:textId="7CB05B10" w:rsidR="0058044B" w:rsidRPr="00FC069F" w:rsidRDefault="0058044B" w:rsidP="0058044B">
      <w:pPr>
        <w:numPr>
          <w:ilvl w:val="0"/>
          <w:numId w:val="1"/>
        </w:numPr>
        <w:rPr>
          <w:b/>
          <w:bCs/>
        </w:rPr>
      </w:pPr>
      <w:r w:rsidRPr="00256346">
        <w:rPr>
          <w:b/>
          <w:bCs/>
        </w:rPr>
        <w:t>Wordt de constructie van de NOC*NSF Sportvloerenlijst verwijderd bij het niet slagen van de pilot</w:t>
      </w:r>
      <w:r w:rsidR="00BB3203">
        <w:rPr>
          <w:b/>
          <w:bCs/>
        </w:rPr>
        <w:t>?</w:t>
      </w:r>
      <w:r>
        <w:br/>
        <w:t>Ja. Bij het niet slagen van de pilot wordt de sportvloerconstructie van de NOC*NSF Sportvloerenlijst verwijderd.</w:t>
      </w:r>
    </w:p>
    <w:p w14:paraId="3DA58C83" w14:textId="756E11B9" w:rsidR="00C0141D" w:rsidRPr="00EF6D2E" w:rsidRDefault="00C0141D" w:rsidP="00C0141D">
      <w:pPr>
        <w:numPr>
          <w:ilvl w:val="0"/>
          <w:numId w:val="1"/>
        </w:numPr>
      </w:pPr>
      <w:r w:rsidRPr="00C0141D">
        <w:rPr>
          <w:b/>
          <w:bCs/>
        </w:rPr>
        <w:t>Bij welke partij ligt de verantwoordelijkheid van vervanging</w:t>
      </w:r>
      <w:r w:rsidR="00BB3203">
        <w:rPr>
          <w:b/>
          <w:bCs/>
        </w:rPr>
        <w:t>?</w:t>
      </w:r>
      <w:r>
        <w:rPr>
          <w:i/>
          <w:iCs/>
        </w:rPr>
        <w:br/>
      </w:r>
      <w:r w:rsidR="00194931">
        <w:t xml:space="preserve">Primair </w:t>
      </w:r>
      <w:r w:rsidR="00BB3203">
        <w:t xml:space="preserve">ligt de verantwoordelijkheid bij vervanging bij de </w:t>
      </w:r>
      <w:r w:rsidR="00194931">
        <w:t>opdrachtgever.</w:t>
      </w:r>
    </w:p>
    <w:p w14:paraId="441765E6" w14:textId="1AAACE19" w:rsidR="00C0141D" w:rsidRPr="00C0141D" w:rsidRDefault="00C0141D" w:rsidP="00C0141D">
      <w:pPr>
        <w:numPr>
          <w:ilvl w:val="0"/>
          <w:numId w:val="1"/>
        </w:numPr>
      </w:pPr>
      <w:r w:rsidRPr="00C0141D">
        <w:rPr>
          <w:b/>
          <w:bCs/>
        </w:rPr>
        <w:t xml:space="preserve">Hoe gaat de communicatie bij een pilot </w:t>
      </w:r>
      <w:r w:rsidR="0058044B">
        <w:rPr>
          <w:b/>
          <w:bCs/>
        </w:rPr>
        <w:t>en welke partijen worden betrokken</w:t>
      </w:r>
      <w:r w:rsidR="0006553C">
        <w:rPr>
          <w:b/>
          <w:bCs/>
        </w:rPr>
        <w:t>?</w:t>
      </w:r>
      <w:r>
        <w:t xml:space="preserve"> </w:t>
      </w:r>
      <w:r>
        <w:rPr>
          <w:i/>
          <w:iCs/>
        </w:rPr>
        <w:br/>
      </w:r>
      <w:r w:rsidR="0058044B">
        <w:t>De o</w:t>
      </w:r>
      <w:r w:rsidR="00110636">
        <w:t>pdrachtgever is verantwoordelijk voor het communicatietraject</w:t>
      </w:r>
      <w:r w:rsidR="0058044B">
        <w:t xml:space="preserve"> voor de pilot</w:t>
      </w:r>
      <w:r w:rsidR="00110636">
        <w:t xml:space="preserve">. </w:t>
      </w:r>
      <w:r w:rsidR="0058044B">
        <w:t>De opdrachtgever betrekt voorafgaand aan de pilot de betreffende sportbond</w:t>
      </w:r>
      <w:r w:rsidR="0058044B" w:rsidRPr="00C0141D">
        <w:t xml:space="preserve">, </w:t>
      </w:r>
      <w:r w:rsidR="0058044B">
        <w:t>de opdrachtnemer</w:t>
      </w:r>
      <w:r w:rsidR="0058044B" w:rsidRPr="00C0141D">
        <w:t xml:space="preserve"> </w:t>
      </w:r>
      <w:r w:rsidR="0058044B">
        <w:t>en</w:t>
      </w:r>
      <w:r w:rsidR="0058044B" w:rsidRPr="00C0141D">
        <w:t xml:space="preserve"> NOC</w:t>
      </w:r>
      <w:r w:rsidR="0058044B">
        <w:t>*</w:t>
      </w:r>
      <w:r w:rsidR="0058044B" w:rsidRPr="00C0141D">
        <w:t>NSF</w:t>
      </w:r>
      <w:r w:rsidR="0058044B">
        <w:t xml:space="preserve">. De gebruiker wordt vertegenwoordigd door de sportbond en wordt betrokken via de opdrachtgever.  </w:t>
      </w:r>
    </w:p>
    <w:p w14:paraId="50AD0C82" w14:textId="3FFD152C" w:rsidR="00C0141D" w:rsidRDefault="00C0141D" w:rsidP="00C0141D">
      <w:pPr>
        <w:numPr>
          <w:ilvl w:val="0"/>
          <w:numId w:val="1"/>
        </w:numPr>
      </w:pPr>
      <w:bookmarkStart w:id="0" w:name="_Hlk75349884"/>
      <w:r w:rsidRPr="00256346">
        <w:rPr>
          <w:b/>
          <w:bCs/>
        </w:rPr>
        <w:t xml:space="preserve">Welke status krijgt het veld op de NOC*NSF Sportvloerenlijst gedurende het </w:t>
      </w:r>
      <w:r w:rsidR="00662E38" w:rsidRPr="00256346">
        <w:rPr>
          <w:b/>
          <w:bCs/>
        </w:rPr>
        <w:t>traject?</w:t>
      </w:r>
      <w:r>
        <w:t xml:space="preserve"> </w:t>
      </w:r>
      <w:r w:rsidR="00256346">
        <w:br/>
      </w:r>
      <w:r w:rsidR="0058044B">
        <w:t>De sportvloerconstructie krijgt de s</w:t>
      </w:r>
      <w:r w:rsidR="00110636">
        <w:t>tatus “pilot”</w:t>
      </w:r>
    </w:p>
    <w:bookmarkEnd w:id="0"/>
    <w:p w14:paraId="352BCF6C" w14:textId="7C33814D" w:rsidR="0058044B" w:rsidRPr="0058044B" w:rsidRDefault="0058044B" w:rsidP="0058044B">
      <w:pPr>
        <w:pStyle w:val="Lijstalinea"/>
        <w:rPr>
          <w:i/>
          <w:iCs/>
        </w:rPr>
      </w:pPr>
      <w:r w:rsidRPr="0058044B">
        <w:rPr>
          <w:i/>
          <w:iCs/>
        </w:rPr>
        <w:t xml:space="preserve">Let op in de NOC*NSF Sportvloerenlijst zit nog geen mogelijkheid </w:t>
      </w:r>
      <w:r>
        <w:rPr>
          <w:i/>
          <w:iCs/>
        </w:rPr>
        <w:t>voor de status “pilot”</w:t>
      </w:r>
      <w:r w:rsidRPr="0058044B">
        <w:rPr>
          <w:i/>
          <w:iCs/>
        </w:rPr>
        <w:t>.</w:t>
      </w:r>
    </w:p>
    <w:p w14:paraId="1BD41F90" w14:textId="5EC59091" w:rsidR="0058044B" w:rsidRDefault="0058044B" w:rsidP="0058044B">
      <w:pPr>
        <w:numPr>
          <w:ilvl w:val="0"/>
          <w:numId w:val="1"/>
        </w:numPr>
      </w:pPr>
      <w:r>
        <w:rPr>
          <w:b/>
          <w:bCs/>
        </w:rPr>
        <w:t>Mag op een hoofdveld een pilot worden gerealiseerd</w:t>
      </w:r>
      <w:r w:rsidRPr="00256346">
        <w:rPr>
          <w:b/>
          <w:bCs/>
        </w:rPr>
        <w:t>?</w:t>
      </w:r>
      <w:r>
        <w:t xml:space="preserve"> </w:t>
      </w:r>
      <w:r>
        <w:br/>
        <w:t xml:space="preserve">Nee, op een hoofdveld mag geen pilot worden gerealiseerd. </w:t>
      </w:r>
    </w:p>
    <w:p w14:paraId="257A7B14" w14:textId="71F6601A" w:rsidR="00F6511B" w:rsidRDefault="009D0C65"/>
    <w:p w14:paraId="13D1C101" w14:textId="4C3293DA" w:rsidR="00DF48DC" w:rsidRDefault="00DF48DC">
      <w:r w:rsidRPr="007030D5">
        <w:rPr>
          <w:highlight w:val="green"/>
        </w:rPr>
        <w:lastRenderedPageBreak/>
        <w:t xml:space="preserve">Aanvullend: voor de nonfill-velden dienen nog goede definities te worden opgesteld </w:t>
      </w:r>
      <w:r w:rsidR="007923EF">
        <w:rPr>
          <w:highlight w:val="green"/>
        </w:rPr>
        <w:t>in samenwerking met alle stakeholders</w:t>
      </w:r>
      <w:r w:rsidR="007030D5" w:rsidRPr="007030D5">
        <w:rPr>
          <w:highlight w:val="green"/>
        </w:rPr>
        <w:t>.</w:t>
      </w:r>
      <w:r w:rsidR="007030D5">
        <w:t xml:space="preserve"> </w:t>
      </w:r>
    </w:p>
    <w:sectPr w:rsidR="00DF48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0091" w14:textId="77777777" w:rsidR="009D0C65" w:rsidRDefault="009D0C65" w:rsidP="000C0428">
      <w:pPr>
        <w:spacing w:after="0" w:line="240" w:lineRule="auto"/>
      </w:pPr>
      <w:r>
        <w:separator/>
      </w:r>
    </w:p>
  </w:endnote>
  <w:endnote w:type="continuationSeparator" w:id="0">
    <w:p w14:paraId="40CF96A4" w14:textId="77777777" w:rsidR="009D0C65" w:rsidRDefault="009D0C65" w:rsidP="000C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46B9" w14:textId="77777777" w:rsidR="002C5CC0" w:rsidRDefault="002C5C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F18D" w14:textId="77777777" w:rsidR="002C5CC0" w:rsidRDefault="002C5C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34E8" w14:textId="77777777" w:rsidR="002C5CC0" w:rsidRDefault="002C5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C86E" w14:textId="77777777" w:rsidR="009D0C65" w:rsidRDefault="009D0C65" w:rsidP="000C0428">
      <w:pPr>
        <w:spacing w:after="0" w:line="240" w:lineRule="auto"/>
      </w:pPr>
      <w:r>
        <w:separator/>
      </w:r>
    </w:p>
  </w:footnote>
  <w:footnote w:type="continuationSeparator" w:id="0">
    <w:p w14:paraId="1B3D5831" w14:textId="77777777" w:rsidR="009D0C65" w:rsidRDefault="009D0C65" w:rsidP="000C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3C65" w14:textId="77777777" w:rsidR="002C5CC0" w:rsidRDefault="002C5C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DC2C" w14:textId="77777777" w:rsidR="002C5CC0" w:rsidRDefault="002C5C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E90E" w14:textId="77777777" w:rsidR="002C5CC0" w:rsidRDefault="002C5C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103A"/>
    <w:multiLevelType w:val="multilevel"/>
    <w:tmpl w:val="716CD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1D"/>
    <w:rsid w:val="00013532"/>
    <w:rsid w:val="0002027F"/>
    <w:rsid w:val="00046597"/>
    <w:rsid w:val="0006553C"/>
    <w:rsid w:val="000C0428"/>
    <w:rsid w:val="000D5850"/>
    <w:rsid w:val="00104A0D"/>
    <w:rsid w:val="00110636"/>
    <w:rsid w:val="00122E3E"/>
    <w:rsid w:val="00194931"/>
    <w:rsid w:val="00256346"/>
    <w:rsid w:val="00270CB0"/>
    <w:rsid w:val="002A260D"/>
    <w:rsid w:val="002C5CC0"/>
    <w:rsid w:val="003148B4"/>
    <w:rsid w:val="00382702"/>
    <w:rsid w:val="003E223D"/>
    <w:rsid w:val="00401221"/>
    <w:rsid w:val="00421555"/>
    <w:rsid w:val="004250E4"/>
    <w:rsid w:val="00433A5F"/>
    <w:rsid w:val="00462DC7"/>
    <w:rsid w:val="004A098C"/>
    <w:rsid w:val="004A461C"/>
    <w:rsid w:val="005072F6"/>
    <w:rsid w:val="00510514"/>
    <w:rsid w:val="00517573"/>
    <w:rsid w:val="005341A1"/>
    <w:rsid w:val="005512EE"/>
    <w:rsid w:val="0058044B"/>
    <w:rsid w:val="005A4463"/>
    <w:rsid w:val="005A6F91"/>
    <w:rsid w:val="005C0940"/>
    <w:rsid w:val="005C61D2"/>
    <w:rsid w:val="005D22A5"/>
    <w:rsid w:val="006433B8"/>
    <w:rsid w:val="00662E38"/>
    <w:rsid w:val="007030D5"/>
    <w:rsid w:val="0071333B"/>
    <w:rsid w:val="00713710"/>
    <w:rsid w:val="00713CE6"/>
    <w:rsid w:val="00751216"/>
    <w:rsid w:val="007923EF"/>
    <w:rsid w:val="007B22C1"/>
    <w:rsid w:val="00827812"/>
    <w:rsid w:val="008B7D0E"/>
    <w:rsid w:val="008D29AD"/>
    <w:rsid w:val="008D3833"/>
    <w:rsid w:val="008D667E"/>
    <w:rsid w:val="008F22EF"/>
    <w:rsid w:val="009D0C65"/>
    <w:rsid w:val="00A2024F"/>
    <w:rsid w:val="00A53AE9"/>
    <w:rsid w:val="00A94F3C"/>
    <w:rsid w:val="00AA2206"/>
    <w:rsid w:val="00AC1AC2"/>
    <w:rsid w:val="00AC2291"/>
    <w:rsid w:val="00AC2CCE"/>
    <w:rsid w:val="00AD0896"/>
    <w:rsid w:val="00AD3F09"/>
    <w:rsid w:val="00AF3CB8"/>
    <w:rsid w:val="00AF47E8"/>
    <w:rsid w:val="00AF5219"/>
    <w:rsid w:val="00B74AEC"/>
    <w:rsid w:val="00BA627D"/>
    <w:rsid w:val="00BB3203"/>
    <w:rsid w:val="00BB3763"/>
    <w:rsid w:val="00BF4214"/>
    <w:rsid w:val="00C0141D"/>
    <w:rsid w:val="00C622D4"/>
    <w:rsid w:val="00C9369D"/>
    <w:rsid w:val="00D12B38"/>
    <w:rsid w:val="00DA0F95"/>
    <w:rsid w:val="00DD1A3B"/>
    <w:rsid w:val="00DF4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6189"/>
  <w15:chartTrackingRefBased/>
  <w15:docId w15:val="{F7D69586-CD88-405C-AF47-CA32258C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41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9369D"/>
    <w:rPr>
      <w:sz w:val="16"/>
      <w:szCs w:val="16"/>
    </w:rPr>
  </w:style>
  <w:style w:type="paragraph" w:styleId="Tekstopmerking">
    <w:name w:val="annotation text"/>
    <w:basedOn w:val="Standaard"/>
    <w:link w:val="TekstopmerkingChar"/>
    <w:uiPriority w:val="99"/>
    <w:semiHidden/>
    <w:unhideWhenUsed/>
    <w:rsid w:val="00C936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9369D"/>
    <w:rPr>
      <w:sz w:val="20"/>
      <w:szCs w:val="20"/>
    </w:rPr>
  </w:style>
  <w:style w:type="paragraph" w:styleId="Onderwerpvanopmerking">
    <w:name w:val="annotation subject"/>
    <w:basedOn w:val="Tekstopmerking"/>
    <w:next w:val="Tekstopmerking"/>
    <w:link w:val="OnderwerpvanopmerkingChar"/>
    <w:uiPriority w:val="99"/>
    <w:semiHidden/>
    <w:unhideWhenUsed/>
    <w:rsid w:val="00C9369D"/>
    <w:rPr>
      <w:b/>
      <w:bCs/>
    </w:rPr>
  </w:style>
  <w:style w:type="character" w:customStyle="1" w:styleId="OnderwerpvanopmerkingChar">
    <w:name w:val="Onderwerp van opmerking Char"/>
    <w:basedOn w:val="TekstopmerkingChar"/>
    <w:link w:val="Onderwerpvanopmerking"/>
    <w:uiPriority w:val="99"/>
    <w:semiHidden/>
    <w:rsid w:val="00C9369D"/>
    <w:rPr>
      <w:b/>
      <w:bCs/>
      <w:sz w:val="20"/>
      <w:szCs w:val="20"/>
    </w:rPr>
  </w:style>
  <w:style w:type="paragraph" w:styleId="Lijstalinea">
    <w:name w:val="List Paragraph"/>
    <w:basedOn w:val="Standaard"/>
    <w:uiPriority w:val="34"/>
    <w:qFormat/>
    <w:rsid w:val="004A461C"/>
    <w:pPr>
      <w:ind w:left="720"/>
      <w:contextualSpacing/>
    </w:pPr>
  </w:style>
  <w:style w:type="paragraph" w:styleId="Ballontekst">
    <w:name w:val="Balloon Text"/>
    <w:basedOn w:val="Standaard"/>
    <w:link w:val="BallontekstChar"/>
    <w:uiPriority w:val="99"/>
    <w:semiHidden/>
    <w:unhideWhenUsed/>
    <w:rsid w:val="00AD089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0896"/>
    <w:rPr>
      <w:rFonts w:ascii="Segoe UI" w:hAnsi="Segoe UI" w:cs="Segoe UI"/>
      <w:sz w:val="18"/>
      <w:szCs w:val="18"/>
    </w:rPr>
  </w:style>
  <w:style w:type="paragraph" w:styleId="Koptekst">
    <w:name w:val="header"/>
    <w:basedOn w:val="Standaard"/>
    <w:link w:val="KoptekstChar"/>
    <w:uiPriority w:val="99"/>
    <w:unhideWhenUsed/>
    <w:rsid w:val="000C0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428"/>
  </w:style>
  <w:style w:type="paragraph" w:styleId="Voettekst">
    <w:name w:val="footer"/>
    <w:basedOn w:val="Standaard"/>
    <w:link w:val="VoettekstChar"/>
    <w:uiPriority w:val="99"/>
    <w:unhideWhenUsed/>
    <w:rsid w:val="000C0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819</Words>
  <Characters>4509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Halsema</dc:creator>
  <cp:keywords/>
  <dc:description/>
  <cp:lastModifiedBy>Balemans, Patrick</cp:lastModifiedBy>
  <cp:revision>25</cp:revision>
  <dcterms:created xsi:type="dcterms:W3CDTF">2021-06-23T12:13:00Z</dcterms:created>
  <dcterms:modified xsi:type="dcterms:W3CDTF">2021-06-30T18:10:00Z</dcterms:modified>
</cp:coreProperties>
</file>